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92" w:rsidRPr="00CE2A92" w:rsidRDefault="00CE2A92" w:rsidP="00CE2A92">
      <w:pPr>
        <w:pStyle w:val="NormalWeb"/>
        <w:shd w:val="clear" w:color="auto" w:fill="FFFFFF"/>
        <w:bidi/>
        <w:spacing w:before="0" w:beforeAutospacing="0" w:after="300" w:afterAutospacing="0"/>
        <w:jc w:val="both"/>
        <w:rPr>
          <w:rFonts w:ascii="Simplified Arabic" w:hAnsi="Simplified Arabic" w:cs="Simplified Arabic"/>
          <w:b/>
          <w:bCs/>
          <w:color w:val="000000"/>
          <w:sz w:val="28"/>
          <w:szCs w:val="28"/>
        </w:rPr>
      </w:pPr>
      <w:proofErr w:type="gramStart"/>
      <w:r w:rsidRPr="00CE2A92">
        <w:rPr>
          <w:rFonts w:ascii="Simplified Arabic" w:hAnsi="Simplified Arabic" w:cs="Simplified Arabic"/>
          <w:b/>
          <w:bCs/>
          <w:color w:val="000000"/>
          <w:sz w:val="28"/>
          <w:szCs w:val="28"/>
          <w:rtl/>
        </w:rPr>
        <w:t>أصدر</w:t>
      </w:r>
      <w:proofErr w:type="gramEnd"/>
      <w:r w:rsidRPr="00CE2A92">
        <w:rPr>
          <w:rFonts w:ascii="Simplified Arabic" w:hAnsi="Simplified Arabic" w:cs="Simplified Arabic"/>
          <w:b/>
          <w:bCs/>
          <w:color w:val="000000"/>
          <w:sz w:val="28"/>
          <w:szCs w:val="28"/>
          <w:rtl/>
        </w:rPr>
        <w:t xml:space="preserve"> السيد الرئيس بشار الأسد المرسوم </w:t>
      </w:r>
      <w:bookmarkStart w:id="0" w:name="_GoBack"/>
      <w:r w:rsidRPr="00CE2A92">
        <w:rPr>
          <w:rFonts w:ascii="Simplified Arabic" w:hAnsi="Simplified Arabic" w:cs="Simplified Arabic"/>
          <w:b/>
          <w:bCs/>
          <w:color w:val="000000"/>
          <w:sz w:val="28"/>
          <w:szCs w:val="28"/>
          <w:rtl/>
        </w:rPr>
        <w:t xml:space="preserve">التشريعي رقم 4 لعام 2020 القاضي بتعديل المادة 309 من قانون العقوبات الصادر </w:t>
      </w:r>
      <w:bookmarkEnd w:id="0"/>
      <w:r w:rsidRPr="00CE2A92">
        <w:rPr>
          <w:rFonts w:ascii="Simplified Arabic" w:hAnsi="Simplified Arabic" w:cs="Simplified Arabic"/>
          <w:b/>
          <w:bCs/>
          <w:color w:val="000000"/>
          <w:sz w:val="28"/>
          <w:szCs w:val="28"/>
          <w:rtl/>
        </w:rPr>
        <w:t>بالمرسوم التشريعي رقم 148 لعام 1949 وتعديلاته</w:t>
      </w:r>
      <w:r w:rsidRPr="00CE2A92">
        <w:rPr>
          <w:rFonts w:ascii="Simplified Arabic" w:hAnsi="Simplified Arabic" w:cs="Simplified Arabic"/>
          <w:b/>
          <w:bCs/>
          <w:color w:val="000000"/>
          <w:sz w:val="28"/>
          <w:szCs w:val="28"/>
        </w:rPr>
        <w:t>.</w:t>
      </w:r>
    </w:p>
    <w:p w:rsidR="00CE2A92" w:rsidRPr="00CE2A92" w:rsidRDefault="00CE2A92" w:rsidP="00CE2A92">
      <w:pPr>
        <w:pStyle w:val="NormalWeb"/>
        <w:shd w:val="clear" w:color="auto" w:fill="FFFFFF"/>
        <w:bidi/>
        <w:spacing w:before="0" w:beforeAutospacing="0" w:after="30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00"/>
          <w:sz w:val="28"/>
          <w:szCs w:val="28"/>
          <w:rtl/>
        </w:rPr>
        <w:t xml:space="preserve">وفيما يلي </w:t>
      </w:r>
      <w:proofErr w:type="gramStart"/>
      <w:r w:rsidRPr="00CE2A92">
        <w:rPr>
          <w:rFonts w:ascii="Simplified Arabic" w:hAnsi="Simplified Arabic" w:cs="Simplified Arabic"/>
          <w:b/>
          <w:bCs/>
          <w:color w:val="000000"/>
          <w:sz w:val="28"/>
          <w:szCs w:val="28"/>
          <w:rtl/>
        </w:rPr>
        <w:t>نص</w:t>
      </w:r>
      <w:proofErr w:type="gramEnd"/>
      <w:r w:rsidRPr="00CE2A92">
        <w:rPr>
          <w:rFonts w:ascii="Simplified Arabic" w:hAnsi="Simplified Arabic" w:cs="Simplified Arabic"/>
          <w:b/>
          <w:bCs/>
          <w:color w:val="000000"/>
          <w:sz w:val="28"/>
          <w:szCs w:val="28"/>
          <w:rtl/>
        </w:rPr>
        <w:t xml:space="preserve"> المرسوم التشريعي</w:t>
      </w:r>
      <w:r w:rsidRPr="00CE2A92">
        <w:rPr>
          <w:rFonts w:ascii="Simplified Arabic" w:hAnsi="Simplified Arabic" w:cs="Simplified Arabic"/>
          <w:b/>
          <w:bCs/>
          <w:color w:val="000000"/>
          <w:sz w:val="28"/>
          <w:szCs w:val="28"/>
        </w:rPr>
        <w:t>:</w:t>
      </w:r>
    </w:p>
    <w:p w:rsidR="00CE2A92" w:rsidRPr="00CE2A92" w:rsidRDefault="00CE2A92" w:rsidP="00CE2A92">
      <w:pPr>
        <w:pStyle w:val="NormalWeb"/>
        <w:shd w:val="clear" w:color="auto" w:fill="FFFFFF"/>
        <w:bidi/>
        <w:spacing w:before="0" w:beforeAutospacing="0" w:after="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800000"/>
          <w:sz w:val="28"/>
          <w:szCs w:val="28"/>
          <w:bdr w:val="none" w:sz="0" w:space="0" w:color="auto" w:frame="1"/>
        </w:rPr>
        <w:t xml:space="preserve">                  </w:t>
      </w:r>
      <w:r w:rsidRPr="00CE2A92">
        <w:rPr>
          <w:rFonts w:ascii="Simplified Arabic" w:hAnsi="Simplified Arabic" w:cs="Simplified Arabic"/>
          <w:b/>
          <w:bCs/>
          <w:color w:val="800000"/>
          <w:sz w:val="28"/>
          <w:szCs w:val="28"/>
          <w:bdr w:val="none" w:sz="0" w:space="0" w:color="auto" w:frame="1"/>
          <w:rtl/>
        </w:rPr>
        <w:t>المرسوم التشريعي رقم 4</w:t>
      </w:r>
    </w:p>
    <w:p w:rsidR="00CE2A92" w:rsidRPr="00CE2A92" w:rsidRDefault="00CE2A92" w:rsidP="00CE2A92">
      <w:pPr>
        <w:pStyle w:val="NormalWeb"/>
        <w:shd w:val="clear" w:color="auto" w:fill="FFFFFF"/>
        <w:bidi/>
        <w:spacing w:before="0" w:beforeAutospacing="0" w:after="30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00"/>
          <w:sz w:val="28"/>
          <w:szCs w:val="28"/>
          <w:rtl/>
        </w:rPr>
        <w:t>رئيس الجمهورية</w:t>
      </w:r>
    </w:p>
    <w:p w:rsidR="00CE2A92" w:rsidRPr="00CE2A92" w:rsidRDefault="00CE2A92" w:rsidP="00CE2A92">
      <w:pPr>
        <w:pStyle w:val="NormalWeb"/>
        <w:shd w:val="clear" w:color="auto" w:fill="FFFFFF"/>
        <w:bidi/>
        <w:spacing w:before="0" w:beforeAutospacing="0" w:after="300" w:afterAutospacing="0"/>
        <w:jc w:val="both"/>
        <w:rPr>
          <w:rFonts w:ascii="Simplified Arabic" w:hAnsi="Simplified Arabic" w:cs="Simplified Arabic"/>
          <w:b/>
          <w:bCs/>
          <w:color w:val="000000"/>
          <w:sz w:val="28"/>
          <w:szCs w:val="28"/>
        </w:rPr>
      </w:pPr>
      <w:proofErr w:type="gramStart"/>
      <w:r w:rsidRPr="00CE2A92">
        <w:rPr>
          <w:rFonts w:ascii="Simplified Arabic" w:hAnsi="Simplified Arabic" w:cs="Simplified Arabic"/>
          <w:b/>
          <w:bCs/>
          <w:color w:val="000000"/>
          <w:sz w:val="28"/>
          <w:szCs w:val="28"/>
          <w:rtl/>
        </w:rPr>
        <w:t>بناء</w:t>
      </w:r>
      <w:proofErr w:type="gramEnd"/>
      <w:r w:rsidRPr="00CE2A92">
        <w:rPr>
          <w:rFonts w:ascii="Simplified Arabic" w:hAnsi="Simplified Arabic" w:cs="Simplified Arabic"/>
          <w:b/>
          <w:bCs/>
          <w:color w:val="000000"/>
          <w:sz w:val="28"/>
          <w:szCs w:val="28"/>
          <w:rtl/>
        </w:rPr>
        <w:t xml:space="preserve"> على أحكام الدستور</w:t>
      </w:r>
    </w:p>
    <w:p w:rsidR="00CE2A92" w:rsidRPr="00CE2A92" w:rsidRDefault="00CE2A92" w:rsidP="00CE2A92">
      <w:pPr>
        <w:pStyle w:val="NormalWeb"/>
        <w:shd w:val="clear" w:color="auto" w:fill="FFFFFF"/>
        <w:bidi/>
        <w:spacing w:before="0" w:beforeAutospacing="0" w:after="30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00"/>
          <w:sz w:val="28"/>
          <w:szCs w:val="28"/>
        </w:rPr>
        <w:t xml:space="preserve">                                 </w:t>
      </w:r>
      <w:r w:rsidRPr="00CE2A92">
        <w:rPr>
          <w:rFonts w:ascii="Simplified Arabic" w:hAnsi="Simplified Arabic" w:cs="Simplified Arabic"/>
          <w:b/>
          <w:bCs/>
          <w:color w:val="000000"/>
          <w:sz w:val="28"/>
          <w:szCs w:val="28"/>
          <w:rtl/>
        </w:rPr>
        <w:t>يرسم ما يلي</w:t>
      </w:r>
    </w:p>
    <w:p w:rsidR="00CE2A92" w:rsidRPr="00CE2A92" w:rsidRDefault="00CE2A92" w:rsidP="00CE2A92">
      <w:pPr>
        <w:pStyle w:val="NormalWeb"/>
        <w:shd w:val="clear" w:color="auto" w:fill="FFFFFF"/>
        <w:bidi/>
        <w:spacing w:before="0" w:beforeAutospacing="0" w:after="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FF"/>
          <w:sz w:val="28"/>
          <w:szCs w:val="28"/>
          <w:bdr w:val="none" w:sz="0" w:space="0" w:color="auto" w:frame="1"/>
          <w:rtl/>
        </w:rPr>
        <w:t>المادة (1</w:t>
      </w:r>
      <w:r w:rsidRPr="00CE2A92">
        <w:rPr>
          <w:rFonts w:ascii="Simplified Arabic" w:hAnsi="Simplified Arabic" w:cs="Simplified Arabic"/>
          <w:b/>
          <w:bCs/>
          <w:color w:val="0000FF"/>
          <w:sz w:val="28"/>
          <w:szCs w:val="28"/>
          <w:bdr w:val="none" w:sz="0" w:space="0" w:color="auto" w:frame="1"/>
        </w:rPr>
        <w:t>)</w:t>
      </w:r>
    </w:p>
    <w:p w:rsidR="00CE2A92" w:rsidRPr="00CE2A92" w:rsidRDefault="00CE2A92" w:rsidP="00CE2A92">
      <w:pPr>
        <w:pStyle w:val="NormalWeb"/>
        <w:shd w:val="clear" w:color="auto" w:fill="FFFFFF"/>
        <w:bidi/>
        <w:spacing w:before="0" w:beforeAutospacing="0" w:after="30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00"/>
          <w:sz w:val="28"/>
          <w:szCs w:val="28"/>
          <w:rtl/>
        </w:rPr>
        <w:t xml:space="preserve">تعدل المادة 309 من قانون العقوبات الصادر بالمرسوم التشريعي </w:t>
      </w:r>
      <w:proofErr w:type="gramStart"/>
      <w:r w:rsidRPr="00CE2A92">
        <w:rPr>
          <w:rFonts w:ascii="Simplified Arabic" w:hAnsi="Simplified Arabic" w:cs="Simplified Arabic"/>
          <w:b/>
          <w:bCs/>
          <w:color w:val="000000"/>
          <w:sz w:val="28"/>
          <w:szCs w:val="28"/>
          <w:rtl/>
        </w:rPr>
        <w:t>رقم</w:t>
      </w:r>
      <w:proofErr w:type="gramEnd"/>
      <w:r w:rsidRPr="00CE2A92">
        <w:rPr>
          <w:rFonts w:ascii="Simplified Arabic" w:hAnsi="Simplified Arabic" w:cs="Simplified Arabic"/>
          <w:b/>
          <w:bCs/>
          <w:color w:val="000000"/>
          <w:sz w:val="28"/>
          <w:szCs w:val="28"/>
          <w:rtl/>
        </w:rPr>
        <w:t xml:space="preserve"> 148 لعام 1949 وتعديلاته لتصبح على النحو الآتي</w:t>
      </w:r>
      <w:r w:rsidRPr="00CE2A92">
        <w:rPr>
          <w:rFonts w:ascii="Simplified Arabic" w:hAnsi="Simplified Arabic" w:cs="Simplified Arabic"/>
          <w:b/>
          <w:bCs/>
          <w:color w:val="000000"/>
          <w:sz w:val="28"/>
          <w:szCs w:val="28"/>
        </w:rPr>
        <w:t>..</w:t>
      </w:r>
    </w:p>
    <w:p w:rsidR="00CE2A92" w:rsidRPr="00CE2A92" w:rsidRDefault="00CE2A92" w:rsidP="00CE2A92">
      <w:pPr>
        <w:pStyle w:val="NormalWeb"/>
        <w:shd w:val="clear" w:color="auto" w:fill="FFFFFF"/>
        <w:bidi/>
        <w:spacing w:before="0" w:beforeAutospacing="0" w:after="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FF"/>
          <w:sz w:val="28"/>
          <w:szCs w:val="28"/>
          <w:bdr w:val="none" w:sz="0" w:space="0" w:color="auto" w:frame="1"/>
        </w:rPr>
        <w:t>1-</w:t>
      </w:r>
      <w:r w:rsidRPr="00CE2A92">
        <w:rPr>
          <w:rFonts w:ascii="Simplified Arabic" w:hAnsi="Simplified Arabic" w:cs="Simplified Arabic"/>
          <w:b/>
          <w:bCs/>
          <w:color w:val="000000"/>
          <w:sz w:val="28"/>
          <w:szCs w:val="28"/>
        </w:rPr>
        <w:t> </w:t>
      </w:r>
      <w:r w:rsidRPr="00CE2A92">
        <w:rPr>
          <w:rFonts w:ascii="Simplified Arabic" w:hAnsi="Simplified Arabic" w:cs="Simplified Arabic"/>
          <w:b/>
          <w:bCs/>
          <w:color w:val="000000"/>
          <w:sz w:val="28"/>
          <w:szCs w:val="28"/>
          <w:rtl/>
        </w:rPr>
        <w:t>يعاقب بالاعتقال المؤقت وبغرامة من مليون إلى خمسة ملايين ليرة سورية كل من أذاع أو نشر أو أعاد نشر وقائع ملفقة أو مزاعم كاذبة أو وهمية بإحدى الوسائل المذكورة في الفقرتين الثانية والثالثة من المادة 208 أو عن طريق الشبكة المعرفة بقانون تنظيم التواصل على الشبكة ومكافحة الجريمة المعلوماتية الصادر بالمرسوم التشريعي رقم 17 لعام 2012 أو بأي وسيلة أخرى لإحداث التدني أو عدم الاستقرار في أوراق النقد الوطنية أو أسعار صرفها المحددة بالنشرات الرسمية أو لزعزعة الثقة في متانة نقد الدولة وسنداتها وجميع الأسناد ذات العلاقة بالثقة المالية العامة</w:t>
      </w:r>
      <w:r w:rsidRPr="00CE2A92">
        <w:rPr>
          <w:rFonts w:ascii="Simplified Arabic" w:hAnsi="Simplified Arabic" w:cs="Simplified Arabic"/>
          <w:b/>
          <w:bCs/>
          <w:color w:val="000000"/>
          <w:sz w:val="28"/>
          <w:szCs w:val="28"/>
        </w:rPr>
        <w:t>.</w:t>
      </w:r>
    </w:p>
    <w:p w:rsidR="00CE2A92" w:rsidRPr="00CE2A92" w:rsidRDefault="00CE2A92" w:rsidP="00CE2A92">
      <w:pPr>
        <w:pStyle w:val="NormalWeb"/>
        <w:shd w:val="clear" w:color="auto" w:fill="FFFFFF"/>
        <w:bidi/>
        <w:spacing w:before="0" w:beforeAutospacing="0" w:after="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FF"/>
          <w:sz w:val="28"/>
          <w:szCs w:val="28"/>
          <w:bdr w:val="none" w:sz="0" w:space="0" w:color="auto" w:frame="1"/>
        </w:rPr>
        <w:t>2-</w:t>
      </w:r>
      <w:r w:rsidRPr="00CE2A92">
        <w:rPr>
          <w:rFonts w:ascii="Simplified Arabic" w:hAnsi="Simplified Arabic" w:cs="Simplified Arabic"/>
          <w:b/>
          <w:bCs/>
          <w:color w:val="000000"/>
          <w:sz w:val="28"/>
          <w:szCs w:val="28"/>
        </w:rPr>
        <w:t> </w:t>
      </w:r>
      <w:r w:rsidRPr="00CE2A92">
        <w:rPr>
          <w:rFonts w:ascii="Simplified Arabic" w:hAnsi="Simplified Arabic" w:cs="Simplified Arabic"/>
          <w:b/>
          <w:bCs/>
          <w:color w:val="000000"/>
          <w:sz w:val="28"/>
          <w:szCs w:val="28"/>
          <w:rtl/>
        </w:rPr>
        <w:t>للمحكمة أن تحكم بنشر الحكم</w:t>
      </w:r>
      <w:r w:rsidRPr="00CE2A92">
        <w:rPr>
          <w:rFonts w:ascii="Simplified Arabic" w:hAnsi="Simplified Arabic" w:cs="Simplified Arabic"/>
          <w:b/>
          <w:bCs/>
          <w:color w:val="000000"/>
          <w:sz w:val="28"/>
          <w:szCs w:val="28"/>
        </w:rPr>
        <w:t>.</w:t>
      </w:r>
    </w:p>
    <w:p w:rsidR="00CE2A92" w:rsidRPr="00CE2A92" w:rsidRDefault="00CE2A92" w:rsidP="00CE2A92">
      <w:pPr>
        <w:pStyle w:val="NormalWeb"/>
        <w:shd w:val="clear" w:color="auto" w:fill="FFFFFF"/>
        <w:bidi/>
        <w:spacing w:before="0" w:beforeAutospacing="0" w:after="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FF"/>
          <w:sz w:val="28"/>
          <w:szCs w:val="28"/>
          <w:bdr w:val="none" w:sz="0" w:space="0" w:color="auto" w:frame="1"/>
          <w:rtl/>
        </w:rPr>
        <w:t>المادة (2</w:t>
      </w:r>
      <w:r w:rsidRPr="00CE2A92">
        <w:rPr>
          <w:rFonts w:ascii="Simplified Arabic" w:hAnsi="Simplified Arabic" w:cs="Simplified Arabic"/>
          <w:b/>
          <w:bCs/>
          <w:color w:val="0000FF"/>
          <w:sz w:val="28"/>
          <w:szCs w:val="28"/>
          <w:bdr w:val="none" w:sz="0" w:space="0" w:color="auto" w:frame="1"/>
        </w:rPr>
        <w:t>)</w:t>
      </w:r>
    </w:p>
    <w:p w:rsidR="00CE2A92" w:rsidRPr="00CE2A92" w:rsidRDefault="00CE2A92" w:rsidP="00CE2A92">
      <w:pPr>
        <w:pStyle w:val="NormalWeb"/>
        <w:shd w:val="clear" w:color="auto" w:fill="FFFFFF"/>
        <w:bidi/>
        <w:spacing w:before="0" w:beforeAutospacing="0" w:after="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FF"/>
          <w:sz w:val="28"/>
          <w:szCs w:val="28"/>
          <w:bdr w:val="none" w:sz="0" w:space="0" w:color="auto" w:frame="1"/>
        </w:rPr>
        <w:t>1-</w:t>
      </w:r>
      <w:r w:rsidRPr="00CE2A92">
        <w:rPr>
          <w:rFonts w:ascii="Simplified Arabic" w:hAnsi="Simplified Arabic" w:cs="Simplified Arabic"/>
          <w:b/>
          <w:bCs/>
          <w:color w:val="000000"/>
          <w:sz w:val="28"/>
          <w:szCs w:val="28"/>
        </w:rPr>
        <w:t> </w:t>
      </w:r>
      <w:r w:rsidRPr="00CE2A92">
        <w:rPr>
          <w:rFonts w:ascii="Simplified Arabic" w:hAnsi="Simplified Arabic" w:cs="Simplified Arabic"/>
          <w:b/>
          <w:bCs/>
          <w:color w:val="000000"/>
          <w:sz w:val="28"/>
          <w:szCs w:val="28"/>
          <w:rtl/>
        </w:rPr>
        <w:t>لا تطبق الأسباب المخففة التقديرية على الجرائم المعاقب عليها في المادة السابقة</w:t>
      </w:r>
      <w:r w:rsidRPr="00CE2A92">
        <w:rPr>
          <w:rFonts w:ascii="Simplified Arabic" w:hAnsi="Simplified Arabic" w:cs="Simplified Arabic"/>
          <w:b/>
          <w:bCs/>
          <w:color w:val="000000"/>
          <w:sz w:val="28"/>
          <w:szCs w:val="28"/>
        </w:rPr>
        <w:t>.</w:t>
      </w:r>
    </w:p>
    <w:p w:rsidR="00CE2A92" w:rsidRPr="00CE2A92" w:rsidRDefault="00CE2A92" w:rsidP="00CE2A92">
      <w:pPr>
        <w:pStyle w:val="NormalWeb"/>
        <w:shd w:val="clear" w:color="auto" w:fill="FFFFFF"/>
        <w:bidi/>
        <w:spacing w:before="0" w:beforeAutospacing="0" w:after="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FF"/>
          <w:sz w:val="28"/>
          <w:szCs w:val="28"/>
          <w:bdr w:val="none" w:sz="0" w:space="0" w:color="auto" w:frame="1"/>
        </w:rPr>
        <w:t>2-</w:t>
      </w:r>
      <w:r w:rsidRPr="00CE2A92">
        <w:rPr>
          <w:rFonts w:ascii="Simplified Arabic" w:hAnsi="Simplified Arabic" w:cs="Simplified Arabic"/>
          <w:b/>
          <w:bCs/>
          <w:color w:val="000000"/>
          <w:sz w:val="28"/>
          <w:szCs w:val="28"/>
        </w:rPr>
        <w:t> </w:t>
      </w:r>
      <w:r w:rsidRPr="00CE2A92">
        <w:rPr>
          <w:rFonts w:ascii="Simplified Arabic" w:hAnsi="Simplified Arabic" w:cs="Simplified Arabic"/>
          <w:b/>
          <w:bCs/>
          <w:color w:val="000000"/>
          <w:sz w:val="28"/>
          <w:szCs w:val="28"/>
          <w:rtl/>
        </w:rPr>
        <w:t>لا يجوز إخلاء السبيل في الجرائم المنصوص عليها في المادة السابقة في جميع أدوار التحقيق والمحاكمة</w:t>
      </w:r>
      <w:r w:rsidRPr="00CE2A92">
        <w:rPr>
          <w:rFonts w:ascii="Simplified Arabic" w:hAnsi="Simplified Arabic" w:cs="Simplified Arabic"/>
          <w:b/>
          <w:bCs/>
          <w:color w:val="000000"/>
          <w:sz w:val="28"/>
          <w:szCs w:val="28"/>
        </w:rPr>
        <w:t>.</w:t>
      </w:r>
    </w:p>
    <w:p w:rsidR="00CE2A92" w:rsidRPr="00CE2A92" w:rsidRDefault="00CE2A92" w:rsidP="00CE2A92">
      <w:pPr>
        <w:pStyle w:val="NormalWeb"/>
        <w:shd w:val="clear" w:color="auto" w:fill="FFFFFF"/>
        <w:bidi/>
        <w:spacing w:before="0" w:beforeAutospacing="0" w:after="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FF"/>
          <w:sz w:val="28"/>
          <w:szCs w:val="28"/>
          <w:bdr w:val="none" w:sz="0" w:space="0" w:color="auto" w:frame="1"/>
          <w:rtl/>
        </w:rPr>
        <w:t>المادة (3</w:t>
      </w:r>
      <w:r w:rsidRPr="00CE2A92">
        <w:rPr>
          <w:rFonts w:ascii="Simplified Arabic" w:hAnsi="Simplified Arabic" w:cs="Simplified Arabic"/>
          <w:b/>
          <w:bCs/>
          <w:color w:val="0000FF"/>
          <w:sz w:val="28"/>
          <w:szCs w:val="28"/>
          <w:bdr w:val="none" w:sz="0" w:space="0" w:color="auto" w:frame="1"/>
        </w:rPr>
        <w:t>)</w:t>
      </w:r>
    </w:p>
    <w:p w:rsidR="00CE2A92" w:rsidRPr="00CE2A92" w:rsidRDefault="00CE2A92" w:rsidP="00CE2A92">
      <w:pPr>
        <w:pStyle w:val="NormalWeb"/>
        <w:shd w:val="clear" w:color="auto" w:fill="FFFFFF"/>
        <w:bidi/>
        <w:spacing w:before="0" w:beforeAutospacing="0" w:after="30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00"/>
          <w:sz w:val="28"/>
          <w:szCs w:val="28"/>
          <w:rtl/>
        </w:rPr>
        <w:lastRenderedPageBreak/>
        <w:t>ينشر هذا المرسوم التشريعي في الجريدة الرسمية</w:t>
      </w:r>
      <w:r w:rsidRPr="00CE2A92">
        <w:rPr>
          <w:rFonts w:ascii="Simplified Arabic" w:hAnsi="Simplified Arabic" w:cs="Simplified Arabic"/>
          <w:b/>
          <w:bCs/>
          <w:color w:val="000000"/>
          <w:sz w:val="28"/>
          <w:szCs w:val="28"/>
        </w:rPr>
        <w:t>.</w:t>
      </w:r>
    </w:p>
    <w:p w:rsidR="00CE2A92" w:rsidRPr="00CE2A92" w:rsidRDefault="00CE2A92" w:rsidP="00CE2A92">
      <w:pPr>
        <w:pStyle w:val="NormalWeb"/>
        <w:shd w:val="clear" w:color="auto" w:fill="FFFFFF"/>
        <w:bidi/>
        <w:spacing w:before="0" w:beforeAutospacing="0" w:after="30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00"/>
          <w:sz w:val="28"/>
          <w:szCs w:val="28"/>
          <w:rtl/>
        </w:rPr>
        <w:t xml:space="preserve">دمشق في 23-5-1441 هجري الموافق لـ 18-1-2020 </w:t>
      </w:r>
      <w:proofErr w:type="gramStart"/>
      <w:r w:rsidRPr="00CE2A92">
        <w:rPr>
          <w:rFonts w:ascii="Simplified Arabic" w:hAnsi="Simplified Arabic" w:cs="Simplified Arabic"/>
          <w:b/>
          <w:bCs/>
          <w:color w:val="000000"/>
          <w:sz w:val="28"/>
          <w:szCs w:val="28"/>
          <w:rtl/>
        </w:rPr>
        <w:t>ميلادي</w:t>
      </w:r>
      <w:proofErr w:type="gramEnd"/>
      <w:r w:rsidRPr="00CE2A92">
        <w:rPr>
          <w:rFonts w:ascii="Simplified Arabic" w:hAnsi="Simplified Arabic" w:cs="Simplified Arabic"/>
          <w:b/>
          <w:bCs/>
          <w:color w:val="000000"/>
          <w:sz w:val="28"/>
          <w:szCs w:val="28"/>
        </w:rPr>
        <w:t>.</w:t>
      </w:r>
    </w:p>
    <w:p w:rsidR="00CE2A92" w:rsidRPr="00CE2A92" w:rsidRDefault="00CE2A92" w:rsidP="00CE2A92">
      <w:pPr>
        <w:pStyle w:val="NormalWeb"/>
        <w:shd w:val="clear" w:color="auto" w:fill="FFFFFF"/>
        <w:bidi/>
        <w:spacing w:before="0" w:beforeAutospacing="0" w:after="30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00"/>
          <w:sz w:val="28"/>
          <w:szCs w:val="28"/>
        </w:rPr>
        <w:t xml:space="preserve">                        </w:t>
      </w:r>
      <w:r w:rsidRPr="00CE2A92">
        <w:rPr>
          <w:rFonts w:ascii="Simplified Arabic" w:hAnsi="Simplified Arabic" w:cs="Simplified Arabic"/>
          <w:b/>
          <w:bCs/>
          <w:color w:val="000000"/>
          <w:sz w:val="28"/>
          <w:szCs w:val="28"/>
          <w:rtl/>
        </w:rPr>
        <w:t>رئيس الجمهورية</w:t>
      </w:r>
    </w:p>
    <w:p w:rsidR="00CE2A92" w:rsidRPr="00CE2A92" w:rsidRDefault="00CE2A92" w:rsidP="00CE2A92">
      <w:pPr>
        <w:pStyle w:val="NormalWeb"/>
        <w:shd w:val="clear" w:color="auto" w:fill="FFFFFF"/>
        <w:bidi/>
        <w:spacing w:before="0" w:beforeAutospacing="0" w:after="300" w:afterAutospacing="0"/>
        <w:jc w:val="both"/>
        <w:rPr>
          <w:rFonts w:ascii="Simplified Arabic" w:hAnsi="Simplified Arabic" w:cs="Simplified Arabic"/>
          <w:b/>
          <w:bCs/>
          <w:color w:val="000000"/>
          <w:sz w:val="28"/>
          <w:szCs w:val="28"/>
        </w:rPr>
      </w:pPr>
      <w:r w:rsidRPr="00CE2A92">
        <w:rPr>
          <w:rFonts w:ascii="Simplified Arabic" w:hAnsi="Simplified Arabic" w:cs="Simplified Arabic"/>
          <w:b/>
          <w:bCs/>
          <w:color w:val="000000"/>
          <w:sz w:val="28"/>
          <w:szCs w:val="28"/>
        </w:rPr>
        <w:t xml:space="preserve">                            </w:t>
      </w:r>
      <w:proofErr w:type="gramStart"/>
      <w:r w:rsidRPr="00CE2A92">
        <w:rPr>
          <w:rFonts w:ascii="Simplified Arabic" w:hAnsi="Simplified Arabic" w:cs="Simplified Arabic"/>
          <w:b/>
          <w:bCs/>
          <w:color w:val="000000"/>
          <w:sz w:val="28"/>
          <w:szCs w:val="28"/>
          <w:rtl/>
        </w:rPr>
        <w:t>بشار</w:t>
      </w:r>
      <w:proofErr w:type="gramEnd"/>
      <w:r w:rsidRPr="00CE2A92">
        <w:rPr>
          <w:rFonts w:ascii="Simplified Arabic" w:hAnsi="Simplified Arabic" w:cs="Simplified Arabic"/>
          <w:b/>
          <w:bCs/>
          <w:color w:val="000000"/>
          <w:sz w:val="28"/>
          <w:szCs w:val="28"/>
          <w:rtl/>
        </w:rPr>
        <w:t xml:space="preserve"> الأسد</w:t>
      </w:r>
    </w:p>
    <w:p w:rsidR="00BE302F" w:rsidRPr="00CE2A92" w:rsidRDefault="00BE302F" w:rsidP="00CE2A92">
      <w:pPr>
        <w:bidi/>
        <w:jc w:val="both"/>
        <w:rPr>
          <w:rFonts w:ascii="Simplified Arabic" w:hAnsi="Simplified Arabic" w:cs="Simplified Arabic"/>
          <w:sz w:val="28"/>
          <w:szCs w:val="28"/>
        </w:rPr>
      </w:pPr>
    </w:p>
    <w:sectPr w:rsidR="00BE302F" w:rsidRPr="00CE2A9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92"/>
    <w:rsid w:val="0068495F"/>
    <w:rsid w:val="00BE302F"/>
    <w:rsid w:val="00CE2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A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A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 HOUMMSI</dc:creator>
  <cp:lastModifiedBy>DR AHMAD HOUMMSI</cp:lastModifiedBy>
  <cp:revision>1</cp:revision>
  <dcterms:created xsi:type="dcterms:W3CDTF">2020-01-24T23:04:00Z</dcterms:created>
  <dcterms:modified xsi:type="dcterms:W3CDTF">2020-01-24T23:06:00Z</dcterms:modified>
</cp:coreProperties>
</file>